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kern w:val="0"/>
          <w:sz w:val="32"/>
          <w:szCs w:val="32"/>
        </w:rPr>
      </w:pPr>
      <w:r>
        <w:rPr>
          <w:rFonts w:hint="eastAsia" w:ascii="方正小标宋简体" w:hAnsi="方正小标宋简体" w:eastAsia="方正小标宋简体" w:cs="方正小标宋简体"/>
          <w:sz w:val="44"/>
          <w:szCs w:val="44"/>
          <w:lang w:val="en-US" w:eastAsia="zh-CN"/>
        </w:rPr>
        <w:t>体育科学学院硕士研究生指导教师岗位管理办法实施细则</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体科研[20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号</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为适应我院学位与研究生教育的发展需要，依据《福建师范大学硕士研究生指导教师岗位管理办法》（闽师研[2017]68号），制定本实施细则。</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一、硕士研究生导师首次招生的基本条件</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（一）身体健康状况良好；热爱研究生教育事业，熟悉国家有关研究生教育的政策法规；具有高尚的科学道德和严谨的治学态度；能认真履行导师职责，乐于教书育人，为人师表。</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已获得博士学位、具有讲师任职资格（或相当专业技术职务者），或具有副教授（或相当专业技术职务者，下同）任职资格者，可申请遴选为硕士生导师。校外人员申请遴选为我校硕士生导师者，应具有正高任职资格（或相当专业技术职务者），或已获得博士学位且具有副教授任职资格。其中，校外人员申请学术学位硕导，应获得省级以上专家称号。</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（三）年龄在50周岁以下。</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（四）具有丰富的教学、科研工作经验，</w:t>
      </w:r>
      <w:bookmarkStart w:id="0" w:name="_Hlk144885578"/>
      <w:r>
        <w:rPr>
          <w:rFonts w:hint="eastAsia" w:ascii="仿宋_GB2312" w:hAnsi="仿宋_GB2312" w:eastAsia="仿宋_GB2312" w:cs="仿宋_GB2312"/>
          <w:kern w:val="0"/>
          <w:sz w:val="32"/>
          <w:szCs w:val="32"/>
        </w:rPr>
        <w:t>近五年内有以下类型的重要科研成果：</w:t>
      </w:r>
    </w:p>
    <w:bookmarkEnd w:id="0"/>
    <w:p>
      <w:pPr>
        <w:keepNext w:val="0"/>
        <w:keepLines w:val="0"/>
        <w:pageBreakBefore w:val="0"/>
        <w:widowControl/>
        <w:kinsoku/>
        <w:wordWrap/>
        <w:overflowPunct/>
        <w:topLinePunct w:val="0"/>
        <w:autoSpaceDE/>
        <w:autoSpaceDN/>
        <w:bidi w:val="0"/>
        <w:adjustRightInd/>
        <w:snapToGrid/>
        <w:spacing w:line="600" w:lineRule="exact"/>
        <w:ind w:firstLine="636" w:firstLineChars="198"/>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1.学术论文</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独立完成或第一作者，在社会科学及教育教学A类期刊（或自然科学A类国际期刊中排名</w:t>
      </w:r>
      <w:r>
        <w:rPr>
          <w:rFonts w:hint="eastAsia" w:ascii="仿宋_GB2312" w:hAnsi="仿宋_GB2312" w:eastAsia="仿宋_GB2312" w:cs="仿宋_GB2312"/>
          <w:kern w:val="0"/>
          <w:sz w:val="32"/>
          <w:szCs w:val="32"/>
          <w:lang w:val="en-US" w:eastAsia="zh-CN"/>
        </w:rPr>
        <w:t>前</w:t>
      </w:r>
      <w:r>
        <w:rPr>
          <w:rFonts w:hint="eastAsia" w:ascii="仿宋_GB2312" w:hAnsi="仿宋_GB2312" w:eastAsia="仿宋_GB2312" w:cs="仿宋_GB2312"/>
          <w:kern w:val="0"/>
          <w:sz w:val="32"/>
          <w:szCs w:val="32"/>
        </w:rPr>
        <w:t xml:space="preserve"> 50%）发表本专业学术论文1篇； </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或在</w:t>
      </w:r>
      <w:r>
        <w:rPr>
          <w:rFonts w:hint="eastAsia" w:ascii="仿宋_GB2312" w:hAnsi="仿宋_GB2312" w:eastAsia="仿宋_GB2312" w:cs="仿宋_GB2312"/>
          <w:kern w:val="0"/>
          <w:sz w:val="32"/>
          <w:szCs w:val="32"/>
        </w:rPr>
        <w:t>社会科学及教育教学B类期刊（或自然科学A类国际期刊中排名50-100%（不含 50%）、自然科学B类国际期刊）发表本专业学术论文2篇；</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或在</w:t>
      </w:r>
      <w:r>
        <w:rPr>
          <w:rFonts w:hint="eastAsia" w:ascii="仿宋_GB2312" w:hAnsi="仿宋_GB2312" w:eastAsia="仿宋_GB2312" w:cs="仿宋_GB2312"/>
          <w:kern w:val="0"/>
          <w:sz w:val="32"/>
          <w:szCs w:val="32"/>
        </w:rPr>
        <w:t>社会科学及教育教学C、D类期刊（或自然科学国内期刊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自然科学</w:t>
      </w:r>
      <w:r>
        <w:rPr>
          <w:rFonts w:hint="eastAsia" w:ascii="仿宋_GB2312" w:hAnsi="仿宋_GB2312" w:eastAsia="仿宋_GB2312" w:cs="仿宋_GB2312"/>
          <w:kern w:val="0"/>
          <w:sz w:val="32"/>
          <w:szCs w:val="32"/>
        </w:rPr>
        <w:t>C类国际期刊）发表本专业学术论文4篇。</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注：A类、B类、C类、D类期刊，指《福建师范大学高质量学术期刊目录》所列期刊（以论文发表当年</w:t>
      </w:r>
      <w:r>
        <w:rPr>
          <w:rFonts w:hint="eastAsia" w:ascii="仿宋_GB2312" w:hAnsi="仿宋_GB2312" w:eastAsia="仿宋_GB2312" w:cs="仿宋_GB2312"/>
          <w:kern w:val="0"/>
          <w:sz w:val="32"/>
          <w:szCs w:val="32"/>
          <w:lang w:val="en-US" w:eastAsia="zh-CN"/>
        </w:rPr>
        <w:t>公布</w:t>
      </w:r>
      <w:r>
        <w:rPr>
          <w:rFonts w:hint="eastAsia" w:ascii="仿宋_GB2312" w:hAnsi="仿宋_GB2312" w:eastAsia="仿宋_GB2312" w:cs="仿宋_GB2312"/>
          <w:kern w:val="0"/>
          <w:sz w:val="32"/>
          <w:szCs w:val="32"/>
        </w:rPr>
        <w:t>的目录为准）。</w:t>
      </w:r>
    </w:p>
    <w:p>
      <w:pPr>
        <w:keepNext w:val="0"/>
        <w:keepLines w:val="0"/>
        <w:pageBreakBefore w:val="0"/>
        <w:widowControl/>
        <w:kinsoku/>
        <w:wordWrap/>
        <w:overflowPunct/>
        <w:topLinePunct w:val="0"/>
        <w:autoSpaceDE/>
        <w:autoSpaceDN/>
        <w:bidi w:val="0"/>
        <w:adjustRightInd/>
        <w:snapToGrid/>
        <w:spacing w:line="600" w:lineRule="exact"/>
        <w:ind w:firstLine="636" w:firstLineChars="198"/>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2.科研项目</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主持省级教学科研项目1项或地厅级项目2项；或参与国家级项目、部委项目、省级重点项目1项（排名前5名）；或承担横向项目累计到校经费5万元以上。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二、硕士研究生导师继续招生的基本要求</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（一）自担任硕士研究生导师以来，身体健康状况良好；热爱研究生教育事业，熟悉国家有关研究生教育的政策法规；具有高尚的科学道德和严谨的治学态度；能认真履行导师职责，乐于教书育人，为人师表；</w:t>
      </w:r>
      <w:r>
        <w:rPr>
          <w:rFonts w:hint="eastAsia" w:ascii="仿宋_GB2312" w:hAnsi="仿宋_GB2312" w:eastAsia="仿宋_GB2312" w:cs="仿宋_GB2312"/>
          <w:kern w:val="0"/>
          <w:sz w:val="32"/>
          <w:szCs w:val="32"/>
          <w:lang w:val="en-US" w:eastAsia="zh-CN"/>
        </w:rPr>
        <w:t>至当年6月30日未满56周岁（博士生指导教师未满61周岁）。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（二）近三年有以下类型的重要科研成果：</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1、学术成果</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第一作者（含独立完成）或通讯作者，在核心期刊发表本专业学术论文1篇及以上；或在A类出版社正式出版学术专著、译著、教材，本人撰写10万字以上。</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注：A类出版社，指《福建师范大学A类出版社目录》中所列出版社。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2、科研项目</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主持1项地厅级教学科研项目；或参与省级项目1项（排名前2名）；或参与国家级项目、部委项目、省级重点项目1项（排名前5名）；或承担横向项目累计到校经费5万元以上。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三、工作程序</w:t>
      </w:r>
    </w:p>
    <w:p>
      <w:pPr>
        <w:keepNext w:val="0"/>
        <w:keepLines w:val="0"/>
        <w:pageBreakBefore w:val="0"/>
        <w:widowControl/>
        <w:kinsoku/>
        <w:wordWrap/>
        <w:overflowPunct/>
        <w:topLinePunct w:val="0"/>
        <w:autoSpaceDE/>
        <w:autoSpaceDN/>
        <w:bidi w:val="0"/>
        <w:adjustRightInd/>
        <w:snapToGrid/>
        <w:spacing w:line="600" w:lineRule="exact"/>
        <w:ind w:firstLine="636" w:firstLineChars="198"/>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（一）硕士研究生导师首次招生申请</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硕士点学科带头人应根据学科建设与发展需要和上述基本条件，向学院学位评定分委员会推荐拟首次招生的硕士生导师申请人名单。申请人需填写《体育科学学院申请新增招收硕士研究生指导教师简况表》（一式1份），并向学院学位评定分委员会提交与上述基本条件相对应的科研成果原件各一份。</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2、学院学位评定分委员会根据上述硕士生导师首次招生的基本条件，对申请人的各项条件进行初选，在全面衡量的基础上，侧重对申请人的硕士生导师资格进行审查，以无记名投票方式进行表决，获得</w:t>
      </w:r>
      <w:r>
        <w:rPr>
          <w:rFonts w:ascii="仿宋" w:hAnsi="仿宋" w:eastAsia="仿宋" w:cs="仿宋"/>
          <w:color w:val="000000"/>
          <w:kern w:val="0"/>
          <w:sz w:val="31"/>
          <w:szCs w:val="31"/>
          <w:lang w:val="en-US" w:eastAsia="zh-CN" w:bidi="ar"/>
        </w:rPr>
        <w:t>同意票数达到出席委员的三分之二且超过全体委员的半数者</w:t>
      </w:r>
      <w:r>
        <w:rPr>
          <w:rFonts w:hint="eastAsia" w:ascii="仿宋" w:hAnsi="仿宋" w:eastAsia="仿宋" w:cs="仿宋"/>
          <w:color w:val="000000"/>
          <w:kern w:val="0"/>
          <w:sz w:val="31"/>
          <w:szCs w:val="31"/>
          <w:lang w:val="en-US" w:eastAsia="zh-CN" w:bidi="ar"/>
        </w:rPr>
        <w:t>，</w:t>
      </w:r>
      <w:r>
        <w:rPr>
          <w:rFonts w:hint="eastAsia" w:ascii="仿宋_GB2312" w:hAnsi="仿宋_GB2312" w:eastAsia="仿宋_GB2312" w:cs="仿宋_GB2312"/>
          <w:kern w:val="0"/>
          <w:sz w:val="32"/>
          <w:szCs w:val="32"/>
        </w:rPr>
        <w:t>方为通过。学院将对获得通过的首次招生硕士研究生导师名单进行公示3个工作日，无异议后，报研究生院</w:t>
      </w:r>
      <w:r>
        <w:rPr>
          <w:rFonts w:hint="eastAsia" w:ascii="仿宋_GB2312" w:hAnsi="仿宋_GB2312" w:eastAsia="仿宋_GB2312" w:cs="仿宋_GB2312"/>
          <w:kern w:val="0"/>
          <w:sz w:val="32"/>
          <w:szCs w:val="32"/>
          <w:lang w:val="en-US" w:eastAsia="zh-CN"/>
        </w:rPr>
        <w:t>复核</w:t>
      </w:r>
      <w:r>
        <w:rPr>
          <w:rFonts w:ascii="仿宋_GB2312" w:hAnsi="仿宋_GB2312" w:eastAsia="仿宋_GB2312" w:cs="仿宋_GB2312"/>
          <w:i w:val="0"/>
          <w:iCs w:val="0"/>
          <w:caps w:val="0"/>
          <w:color w:val="666666"/>
          <w:spacing w:val="0"/>
          <w:sz w:val="31"/>
          <w:szCs w:val="31"/>
          <w:shd w:val="clear" w:fill="FFFFFF"/>
        </w:rPr>
        <w:t>，复核合格的本校硕导名单予以公布，复核合格的校外兼职</w:t>
      </w:r>
      <w:r>
        <w:rPr>
          <w:rFonts w:hint="eastAsia" w:ascii="仿宋_GB2312" w:hAnsi="仿宋_GB2312" w:eastAsia="仿宋_GB2312" w:cs="仿宋_GB2312"/>
          <w:i w:val="0"/>
          <w:iCs w:val="0"/>
          <w:caps w:val="0"/>
          <w:color w:val="666666"/>
          <w:spacing w:val="0"/>
          <w:sz w:val="31"/>
          <w:szCs w:val="31"/>
          <w:shd w:val="clear" w:fill="FFFFFF"/>
          <w:lang w:eastAsia="zh-CN"/>
        </w:rPr>
        <w:t>硕导</w:t>
      </w:r>
      <w:r>
        <w:rPr>
          <w:rFonts w:hint="eastAsia" w:ascii="仿宋_GB2312" w:hAnsi="仿宋_GB2312" w:eastAsia="仿宋_GB2312" w:cs="仿宋_GB2312"/>
          <w:i w:val="0"/>
          <w:iCs w:val="0"/>
          <w:caps w:val="0"/>
          <w:color w:val="666666"/>
          <w:spacing w:val="0"/>
          <w:sz w:val="31"/>
          <w:szCs w:val="31"/>
          <w:shd w:val="clear" w:fill="FFFFFF"/>
        </w:rPr>
        <w:t>名单经校学位评定委员会审议表决通过后予以公布</w:t>
      </w:r>
      <w:r>
        <w:rPr>
          <w:rFonts w:hint="eastAsia" w:ascii="仿宋_GB2312" w:hAnsi="仿宋_GB2312" w:eastAsia="仿宋_GB2312" w:cs="仿宋_GB2312"/>
          <w:i w:val="0"/>
          <w:iCs w:val="0"/>
          <w:caps w:val="0"/>
          <w:color w:val="666666"/>
          <w:spacing w:val="0"/>
          <w:sz w:val="31"/>
          <w:szCs w:val="31"/>
          <w:shd w:val="clear" w:fill="FFFFFF"/>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36" w:firstLineChars="198"/>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（二）硕士研究生导师继续招生申请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1、申请继续招生的硕士生导师需填写《体育科学学院硕士生导师继续招生资格审核简表》（所有简表里所填的科研项目请附上证明材料，否则无法完成审核），打印并签字，然后向学院提出申请。</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2、学院学位评定分委员会（跨学院的学科由一级学科</w:t>
      </w:r>
      <w:bookmarkStart w:id="1" w:name="_GoBack"/>
      <w:bookmarkEnd w:id="1"/>
      <w:r>
        <w:rPr>
          <w:rFonts w:hint="eastAsia" w:ascii="仿宋_GB2312" w:hAnsi="仿宋_GB2312" w:eastAsia="仿宋_GB2312" w:cs="仿宋_GB2312"/>
          <w:kern w:val="0"/>
          <w:sz w:val="32"/>
          <w:szCs w:val="32"/>
        </w:rPr>
        <w:t>指导委员会/专业学位类别指导委员会）组织审核。审核结果进行公示3个工作日，无异议后，报研究生院审核备案后予以公布。</w:t>
      </w:r>
    </w:p>
    <w:p>
      <w:pPr>
        <w:keepNext w:val="0"/>
        <w:keepLines w:val="0"/>
        <w:pageBreakBefore w:val="0"/>
        <w:widowControl/>
        <w:kinsoku/>
        <w:wordWrap/>
        <w:overflowPunct/>
        <w:topLinePunct w:val="0"/>
        <w:autoSpaceDE/>
        <w:autoSpaceDN/>
        <w:bidi w:val="0"/>
        <w:adjustRightInd/>
        <w:snapToGrid/>
        <w:spacing w:line="600" w:lineRule="exact"/>
        <w:ind w:firstLine="633" w:firstLineChars="198"/>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四、其它事项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（一）申请人必须实事求是地填报材料，凡弄虚作假者，经核实后，取消其申请遴选硕士生导师资格，情节严重者给予处分。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32"/>
          <w:szCs w:val="32"/>
        </w:rPr>
        <w:t>（二）本实施细则由学院学位评定分委员会负责解释，自公布之日起施行。以前规定中凡与本细则不一致的，以本文件为准。</w:t>
      </w:r>
    </w:p>
    <w:p>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福建师范大学体育科学学院</w:t>
      </w:r>
    </w:p>
    <w:p>
      <w:pPr>
        <w:keepNext w:val="0"/>
        <w:keepLines w:val="0"/>
        <w:pageBreakBefore w:val="0"/>
        <w:kinsoku/>
        <w:wordWrap/>
        <w:overflowPunct/>
        <w:topLinePunct w:val="0"/>
        <w:autoSpaceDE/>
        <w:autoSpaceDN/>
        <w:bidi w:val="0"/>
        <w:adjustRightInd/>
        <w:snapToGrid/>
        <w:spacing w:line="600" w:lineRule="exact"/>
        <w:ind w:firstLine="0" w:firstLine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17</w:t>
      </w:r>
      <w:r>
        <w:rPr>
          <w:rFonts w:hint="eastAsia" w:ascii="仿宋_GB2312" w:hAnsi="仿宋_GB2312" w:eastAsia="仿宋_GB2312" w:cs="仿宋_GB2312"/>
          <w:kern w:val="0"/>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2009D6-AE80-40C3-BFB1-D7AFB2E974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0FD4A4E-21BC-4910-877C-5D162E5BD3B9}"/>
  </w:font>
  <w:font w:name="方正小标宋简体">
    <w:panose1 w:val="02000000000000000000"/>
    <w:charset w:val="86"/>
    <w:family w:val="auto"/>
    <w:pitch w:val="default"/>
    <w:sig w:usb0="00000001" w:usb1="08000000" w:usb2="00000000" w:usb3="00000000" w:csb0="00040000" w:csb1="00000000"/>
    <w:embedRegular r:id="rId3" w:fontKey="{C1302F4E-E789-4B03-8105-8A53793071A0}"/>
  </w:font>
  <w:font w:name="楷体_GB2312">
    <w:panose1 w:val="02010609030101010101"/>
    <w:charset w:val="86"/>
    <w:family w:val="auto"/>
    <w:pitch w:val="default"/>
    <w:sig w:usb0="00000001" w:usb1="080E0000" w:usb2="00000000" w:usb3="00000000" w:csb0="00040000" w:csb1="00000000"/>
    <w:embedRegular r:id="rId4" w:fontKey="{4933532B-210C-49A6-9C35-5A2944617FC0}"/>
  </w:font>
  <w:font w:name="仿宋">
    <w:panose1 w:val="02010609060101010101"/>
    <w:charset w:val="86"/>
    <w:family w:val="auto"/>
    <w:pitch w:val="default"/>
    <w:sig w:usb0="800002BF" w:usb1="38CF7CFA" w:usb2="00000016" w:usb3="00000000" w:csb0="00040001" w:csb1="00000000"/>
    <w:embedRegular r:id="rId5" w:fontKey="{F01A8488-4C4C-4F88-AE8A-5FB5D48F4932}"/>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MTgwNzJhMjAyOWFjZDYyNDhlYTg5YWJjMWQ5ZjkifQ=="/>
  </w:docVars>
  <w:rsids>
    <w:rsidRoot w:val="00B632D3"/>
    <w:rsid w:val="000209DA"/>
    <w:rsid w:val="000A65A1"/>
    <w:rsid w:val="000B458E"/>
    <w:rsid w:val="00130B02"/>
    <w:rsid w:val="002C7F3A"/>
    <w:rsid w:val="002E4E1A"/>
    <w:rsid w:val="0035130A"/>
    <w:rsid w:val="003F19C0"/>
    <w:rsid w:val="00447C6D"/>
    <w:rsid w:val="004B2748"/>
    <w:rsid w:val="00583565"/>
    <w:rsid w:val="005C01B3"/>
    <w:rsid w:val="005D6C78"/>
    <w:rsid w:val="00830732"/>
    <w:rsid w:val="00914385"/>
    <w:rsid w:val="009A58A8"/>
    <w:rsid w:val="009D2D41"/>
    <w:rsid w:val="00B30B64"/>
    <w:rsid w:val="00B632D3"/>
    <w:rsid w:val="00BA30A5"/>
    <w:rsid w:val="00BB2E21"/>
    <w:rsid w:val="00C60CEC"/>
    <w:rsid w:val="00C94C1E"/>
    <w:rsid w:val="00CA4C62"/>
    <w:rsid w:val="00DB0BD1"/>
    <w:rsid w:val="00ED4842"/>
    <w:rsid w:val="00F44E85"/>
    <w:rsid w:val="00F63D12"/>
    <w:rsid w:val="00F75675"/>
    <w:rsid w:val="00F81118"/>
    <w:rsid w:val="00FA74BA"/>
    <w:rsid w:val="073207F3"/>
    <w:rsid w:val="109378EB"/>
    <w:rsid w:val="11F11541"/>
    <w:rsid w:val="1750583B"/>
    <w:rsid w:val="27D03788"/>
    <w:rsid w:val="2A59295B"/>
    <w:rsid w:val="2D483DC1"/>
    <w:rsid w:val="2FB40EBF"/>
    <w:rsid w:val="331F1489"/>
    <w:rsid w:val="3393364F"/>
    <w:rsid w:val="39537B42"/>
    <w:rsid w:val="3B7343F6"/>
    <w:rsid w:val="3C524AFA"/>
    <w:rsid w:val="3D785FFC"/>
    <w:rsid w:val="439271B8"/>
    <w:rsid w:val="473F25F0"/>
    <w:rsid w:val="48DA7DCB"/>
    <w:rsid w:val="48F7728A"/>
    <w:rsid w:val="4B887D52"/>
    <w:rsid w:val="4F914DB4"/>
    <w:rsid w:val="558C67C5"/>
    <w:rsid w:val="587A3642"/>
    <w:rsid w:val="587E7255"/>
    <w:rsid w:val="67771A24"/>
    <w:rsid w:val="6810790A"/>
    <w:rsid w:val="6D6D2C30"/>
    <w:rsid w:val="6E671B3F"/>
    <w:rsid w:val="711A194F"/>
    <w:rsid w:val="75476CAA"/>
    <w:rsid w:val="7EDB7B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Date"/>
    <w:basedOn w:val="1"/>
    <w:next w:val="1"/>
    <w:link w:val="14"/>
    <w:unhideWhenUsed/>
    <w:qFormat/>
    <w:uiPriority w:val="99"/>
    <w:pPr>
      <w:ind w:left="100" w:leftChars="2500"/>
    </w:pPr>
  </w:style>
  <w:style w:type="paragraph" w:styleId="5">
    <w:name w:val="Balloon Text"/>
    <w:basedOn w:val="1"/>
    <w:link w:val="15"/>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unhideWhenUsed/>
    <w:qFormat/>
    <w:uiPriority w:val="99"/>
    <w:rPr>
      <w:b/>
      <w:bCs/>
    </w:rPr>
  </w:style>
  <w:style w:type="character" w:styleId="11">
    <w:name w:val="Strong"/>
    <w:qFormat/>
    <w:uiPriority w:val="22"/>
    <w:rPr>
      <w:b/>
      <w:bCs/>
    </w:rPr>
  </w:style>
  <w:style w:type="character" w:styleId="12">
    <w:name w:val="annotation reference"/>
    <w:unhideWhenUsed/>
    <w:qFormat/>
    <w:uiPriority w:val="99"/>
    <w:rPr>
      <w:sz w:val="21"/>
      <w:szCs w:val="21"/>
    </w:rPr>
  </w:style>
  <w:style w:type="character" w:customStyle="1" w:styleId="13">
    <w:name w:val="批注文字 字符"/>
    <w:link w:val="3"/>
    <w:qFormat/>
    <w:uiPriority w:val="99"/>
    <w:rPr>
      <w:kern w:val="2"/>
      <w:sz w:val="21"/>
      <w:szCs w:val="22"/>
    </w:rPr>
  </w:style>
  <w:style w:type="character" w:customStyle="1" w:styleId="14">
    <w:name w:val="日期 字符"/>
    <w:link w:val="4"/>
    <w:semiHidden/>
    <w:qFormat/>
    <w:uiPriority w:val="99"/>
    <w:rPr>
      <w:kern w:val="2"/>
      <w:sz w:val="21"/>
      <w:szCs w:val="22"/>
    </w:rPr>
  </w:style>
  <w:style w:type="character" w:customStyle="1" w:styleId="15">
    <w:name w:val="批注框文本 字符"/>
    <w:link w:val="5"/>
    <w:semiHidden/>
    <w:qFormat/>
    <w:uiPriority w:val="99"/>
    <w:rPr>
      <w:kern w:val="2"/>
      <w:sz w:val="18"/>
      <w:szCs w:val="18"/>
    </w:rPr>
  </w:style>
  <w:style w:type="character" w:customStyle="1" w:styleId="16">
    <w:name w:val="页脚 字符"/>
    <w:link w:val="6"/>
    <w:qFormat/>
    <w:uiPriority w:val="99"/>
    <w:rPr>
      <w:kern w:val="2"/>
      <w:sz w:val="18"/>
      <w:szCs w:val="18"/>
    </w:rPr>
  </w:style>
  <w:style w:type="character" w:customStyle="1" w:styleId="17">
    <w:name w:val="页眉 字符"/>
    <w:link w:val="7"/>
    <w:qFormat/>
    <w:uiPriority w:val="99"/>
    <w:rPr>
      <w:kern w:val="2"/>
      <w:sz w:val="18"/>
      <w:szCs w:val="18"/>
    </w:rPr>
  </w:style>
  <w:style w:type="character" w:customStyle="1" w:styleId="18">
    <w:name w:val="批注主题 字符"/>
    <w:link w:val="8"/>
    <w:semiHidden/>
    <w:qFormat/>
    <w:uiPriority w:val="99"/>
    <w:rPr>
      <w:b/>
      <w:bCs/>
      <w:kern w:val="2"/>
      <w:sz w:val="21"/>
      <w:szCs w:val="22"/>
    </w:rPr>
  </w:style>
  <w:style w:type="paragraph" w:customStyle="1" w:styleId="19">
    <w:name w:val="_Style 18"/>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tky</Company>
  <Pages>5</Pages>
  <Words>1811</Words>
  <Characters>1845</Characters>
  <Lines>11</Lines>
  <Paragraphs>3</Paragraphs>
  <TotalTime>0</TotalTime>
  <ScaleCrop>false</ScaleCrop>
  <LinksUpToDate>false</LinksUpToDate>
  <CharactersWithSpaces>1848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2018-01-16T13:12:00Z</dcterms:created>
  <dc:creator>deyang wei</dc:creator>
  <cp:lastModifiedBy>养金鱼</cp:lastModifiedBy>
  <cp:lastPrinted>2018-01-17T06:46:00Z</cp:lastPrinted>
  <dcterms:modified xsi:type="dcterms:W3CDTF">2024-05-17T07:05:35Z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9E19D4FEFDE444619F51F69497DC402C_13</vt:lpwstr>
  </property>
</Properties>
</file>